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Arial" w:hAnsi="Arial" w:eastAsia="宋体" w:cs="Arial"/>
          <w:i w:val="0"/>
          <w:caps w:val="0"/>
          <w:color w:val="222222"/>
          <w:spacing w:val="0"/>
          <w:kern w:val="0"/>
          <w:sz w:val="18"/>
          <w:szCs w:val="18"/>
          <w:shd w:val="clear" w:fill="FFFFFF"/>
          <w:lang w:val="en-US" w:eastAsia="zh-CN" w:bidi="ar"/>
        </w:rPr>
        <w:t>附件：</w:t>
      </w:r>
      <w:r>
        <w:rPr>
          <w:rFonts w:hint="default" w:ascii="Arial" w:hAnsi="Arial" w:eastAsia="宋体" w:cs="Arial"/>
          <w:i w:val="0"/>
          <w:caps w:val="0"/>
          <w:color w:val="222222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222222"/>
          <w:spacing w:val="0"/>
          <w:kern w:val="0"/>
          <w:sz w:val="18"/>
          <w:szCs w:val="18"/>
          <w:shd w:val="clear" w:fill="FFFFFF"/>
          <w:lang w:val="en-US" w:eastAsia="zh-CN" w:bidi="ar"/>
        </w:rPr>
        <w:t>安庆高新区公开招聘人才岗位表</w:t>
      </w:r>
    </w:p>
    <w:bookmarkEnd w:id="0"/>
    <w:tbl>
      <w:tblPr>
        <w:tblW w:w="8505" w:type="dxa"/>
        <w:tblCellSpacing w:w="0" w:type="dxa"/>
        <w:tblInd w:w="15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"/>
        <w:gridCol w:w="463"/>
        <w:gridCol w:w="461"/>
        <w:gridCol w:w="241"/>
        <w:gridCol w:w="332"/>
        <w:gridCol w:w="1200"/>
        <w:gridCol w:w="268"/>
        <w:gridCol w:w="919"/>
        <w:gridCol w:w="2490"/>
        <w:gridCol w:w="577"/>
        <w:gridCol w:w="662"/>
        <w:gridCol w:w="631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61" w:type="dxa"/>
            <w:vMerge w:val="restart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463" w:type="dxa"/>
            <w:vMerge w:val="restart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招聘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461" w:type="dxa"/>
            <w:vMerge w:val="restart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岗位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代码</w:t>
            </w:r>
          </w:p>
        </w:tc>
        <w:tc>
          <w:tcPr>
            <w:tcW w:w="241" w:type="dxa"/>
            <w:vMerge w:val="restart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招聘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5786" w:type="dxa"/>
            <w:gridSpan w:val="6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招聘条件</w:t>
            </w:r>
          </w:p>
        </w:tc>
        <w:tc>
          <w:tcPr>
            <w:tcW w:w="662" w:type="dxa"/>
            <w:vMerge w:val="restart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  <w:tc>
          <w:tcPr>
            <w:tcW w:w="63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Style w:val="3"/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61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463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461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41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68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年龄</w:t>
            </w:r>
          </w:p>
        </w:tc>
        <w:tc>
          <w:tcPr>
            <w:tcW w:w="919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任职经历</w:t>
            </w:r>
          </w:p>
        </w:tc>
        <w:tc>
          <w:tcPr>
            <w:tcW w:w="249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专业经历与能力</w:t>
            </w:r>
          </w:p>
        </w:tc>
        <w:tc>
          <w:tcPr>
            <w:tcW w:w="57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专业技术资格/职称</w:t>
            </w:r>
          </w:p>
        </w:tc>
        <w:tc>
          <w:tcPr>
            <w:tcW w:w="662" w:type="dxa"/>
            <w:vMerge w:val="continue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63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招商局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局长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（三级雇员）</w:t>
            </w:r>
          </w:p>
        </w:tc>
        <w:tc>
          <w:tcPr>
            <w:tcW w:w="4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1801</w:t>
            </w:r>
          </w:p>
        </w:tc>
        <w:tc>
          <w:tcPr>
            <w:tcW w:w="24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3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2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专业不限，材料类、化工与制药类优先</w:t>
            </w:r>
          </w:p>
        </w:tc>
        <w:tc>
          <w:tcPr>
            <w:tcW w:w="268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45周岁以下</w:t>
            </w:r>
          </w:p>
        </w:tc>
        <w:tc>
          <w:tcPr>
            <w:tcW w:w="919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正科级及以上职务，或大中型企业中层及以上；任职满1年</w:t>
            </w:r>
          </w:p>
        </w:tc>
        <w:tc>
          <w:tcPr>
            <w:tcW w:w="249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从事招商工作5年以上，有重大招商项目成功案例，熟悉产业招商政策。 能够广泛接触招商资源，具有很强的谈判能力。具有招商活动的全面统筹策划能力，能够主导运作重大招商项目</w:t>
            </w:r>
          </w:p>
        </w:tc>
        <w:tc>
          <w:tcPr>
            <w:tcW w:w="57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63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产业科技促进局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局长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（三级雇员）</w:t>
            </w:r>
          </w:p>
        </w:tc>
        <w:tc>
          <w:tcPr>
            <w:tcW w:w="4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1802</w:t>
            </w:r>
          </w:p>
        </w:tc>
        <w:tc>
          <w:tcPr>
            <w:tcW w:w="24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3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硕士研究生及以上</w:t>
            </w:r>
          </w:p>
        </w:tc>
        <w:tc>
          <w:tcPr>
            <w:tcW w:w="12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化学类、材料类、化学工程与技术类、药学类</w:t>
            </w:r>
          </w:p>
        </w:tc>
        <w:tc>
          <w:tcPr>
            <w:tcW w:w="268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45周岁以下</w:t>
            </w:r>
          </w:p>
        </w:tc>
        <w:tc>
          <w:tcPr>
            <w:tcW w:w="919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正科级及以上职务，或大中型企业中层及以上；任职满1年</w:t>
            </w:r>
          </w:p>
        </w:tc>
        <w:tc>
          <w:tcPr>
            <w:tcW w:w="249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从事产业研究或科技管理工作5年以上，有组织过县级或中大型企业产业发展或科技项目研讨会工作经历</w:t>
            </w:r>
          </w:p>
        </w:tc>
        <w:tc>
          <w:tcPr>
            <w:tcW w:w="57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有重大产学研合作项目成果案例者优先</w:t>
            </w:r>
          </w:p>
        </w:tc>
        <w:tc>
          <w:tcPr>
            <w:tcW w:w="63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63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办公室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文秘主管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（五级雇员）</w:t>
            </w:r>
          </w:p>
        </w:tc>
        <w:tc>
          <w:tcPr>
            <w:tcW w:w="4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1803</w:t>
            </w:r>
          </w:p>
        </w:tc>
        <w:tc>
          <w:tcPr>
            <w:tcW w:w="24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3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2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68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35周岁以下</w:t>
            </w:r>
          </w:p>
        </w:tc>
        <w:tc>
          <w:tcPr>
            <w:tcW w:w="919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县级及以上党政机关（办公室、政研室、宣传部等）3年以上文字写作经历，大中型企业3年以上文案工作经历</w:t>
            </w:r>
          </w:p>
        </w:tc>
        <w:tc>
          <w:tcPr>
            <w:tcW w:w="57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63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招商局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招商主办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（六级雇员）</w:t>
            </w:r>
          </w:p>
        </w:tc>
        <w:tc>
          <w:tcPr>
            <w:tcW w:w="4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1804</w:t>
            </w:r>
          </w:p>
        </w:tc>
        <w:tc>
          <w:tcPr>
            <w:tcW w:w="24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3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2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专业不限，材料类、化工与制药类、药学类优先</w:t>
            </w:r>
          </w:p>
        </w:tc>
        <w:tc>
          <w:tcPr>
            <w:tcW w:w="268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35周岁以下</w:t>
            </w:r>
          </w:p>
        </w:tc>
        <w:tc>
          <w:tcPr>
            <w:tcW w:w="919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从事招商相关工作3年以上</w:t>
            </w:r>
          </w:p>
        </w:tc>
        <w:tc>
          <w:tcPr>
            <w:tcW w:w="57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63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财政局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审计主办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（六级雇员）</w:t>
            </w:r>
          </w:p>
        </w:tc>
        <w:tc>
          <w:tcPr>
            <w:tcW w:w="4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1805</w:t>
            </w:r>
          </w:p>
        </w:tc>
        <w:tc>
          <w:tcPr>
            <w:tcW w:w="24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3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2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财政学类、金融学类、工商管理学类（会计学、财务管理、审计学）</w:t>
            </w:r>
          </w:p>
        </w:tc>
        <w:tc>
          <w:tcPr>
            <w:tcW w:w="268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35周岁以下</w:t>
            </w:r>
          </w:p>
        </w:tc>
        <w:tc>
          <w:tcPr>
            <w:tcW w:w="919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有3年以上投融资、会计核算、财务管理或审计工作经历，熟悉财税、会计、金融等政策和法律法规</w:t>
            </w:r>
          </w:p>
        </w:tc>
        <w:tc>
          <w:tcPr>
            <w:tcW w:w="57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63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国土规划建设局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国土主办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（六级雇员）</w:t>
            </w:r>
          </w:p>
        </w:tc>
        <w:tc>
          <w:tcPr>
            <w:tcW w:w="4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1806</w:t>
            </w:r>
          </w:p>
        </w:tc>
        <w:tc>
          <w:tcPr>
            <w:tcW w:w="24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3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2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测绘类、地质类、公共管理类（土地资源管理）</w:t>
            </w:r>
          </w:p>
        </w:tc>
        <w:tc>
          <w:tcPr>
            <w:tcW w:w="268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35周岁以下</w:t>
            </w:r>
          </w:p>
        </w:tc>
        <w:tc>
          <w:tcPr>
            <w:tcW w:w="919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从事国土资源管理相关工作3年以上</w:t>
            </w:r>
          </w:p>
        </w:tc>
        <w:tc>
          <w:tcPr>
            <w:tcW w:w="57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二级及以上注册建造师（市政）</w:t>
            </w:r>
          </w:p>
        </w:tc>
        <w:tc>
          <w:tcPr>
            <w:tcW w:w="66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463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产业科技促进局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产业研究主办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（六级雇员）</w:t>
            </w:r>
          </w:p>
        </w:tc>
        <w:tc>
          <w:tcPr>
            <w:tcW w:w="4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1807</w:t>
            </w:r>
          </w:p>
        </w:tc>
        <w:tc>
          <w:tcPr>
            <w:tcW w:w="24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3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2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化学类、材料类、化工与制药类、药学类</w:t>
            </w:r>
          </w:p>
        </w:tc>
        <w:tc>
          <w:tcPr>
            <w:tcW w:w="268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35周岁以下</w:t>
            </w:r>
          </w:p>
        </w:tc>
        <w:tc>
          <w:tcPr>
            <w:tcW w:w="919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从事产业研究或产学研合作相关工作3年以上</w:t>
            </w:r>
          </w:p>
        </w:tc>
        <w:tc>
          <w:tcPr>
            <w:tcW w:w="57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463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化建投投融资管理部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经理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（五级雇员）</w:t>
            </w:r>
          </w:p>
        </w:tc>
        <w:tc>
          <w:tcPr>
            <w:tcW w:w="4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1808</w:t>
            </w:r>
          </w:p>
        </w:tc>
        <w:tc>
          <w:tcPr>
            <w:tcW w:w="24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3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2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财政学类、金融学类、工商管理学类（会计学、财务管理、审计学）</w:t>
            </w:r>
          </w:p>
        </w:tc>
        <w:tc>
          <w:tcPr>
            <w:tcW w:w="268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35周岁以下</w:t>
            </w:r>
          </w:p>
        </w:tc>
        <w:tc>
          <w:tcPr>
            <w:tcW w:w="919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有3年以上融资工作经历，熟悉财税、会计、金融等政策和法律法规</w:t>
            </w:r>
          </w:p>
        </w:tc>
        <w:tc>
          <w:tcPr>
            <w:tcW w:w="57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会计师</w:t>
            </w:r>
          </w:p>
        </w:tc>
        <w:tc>
          <w:tcPr>
            <w:tcW w:w="66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金融学类、注册金融分析师优先</w:t>
            </w:r>
          </w:p>
        </w:tc>
        <w:tc>
          <w:tcPr>
            <w:tcW w:w="63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463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化建投投融资管理部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副经理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（五级雇员）</w:t>
            </w:r>
          </w:p>
        </w:tc>
        <w:tc>
          <w:tcPr>
            <w:tcW w:w="4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1809</w:t>
            </w:r>
          </w:p>
        </w:tc>
        <w:tc>
          <w:tcPr>
            <w:tcW w:w="24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3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2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财政学类、金融学类、工商管理学类（会计学、财务管理、审计学）</w:t>
            </w:r>
          </w:p>
        </w:tc>
        <w:tc>
          <w:tcPr>
            <w:tcW w:w="268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35周岁以下</w:t>
            </w:r>
          </w:p>
        </w:tc>
        <w:tc>
          <w:tcPr>
            <w:tcW w:w="919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有2年以上投资工作经历，熟悉财税、会计、金融等政策和法律法规</w:t>
            </w:r>
          </w:p>
        </w:tc>
        <w:tc>
          <w:tcPr>
            <w:tcW w:w="57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会计师</w:t>
            </w:r>
          </w:p>
        </w:tc>
        <w:tc>
          <w:tcPr>
            <w:tcW w:w="66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金融学类、注册金融分析师优先</w:t>
            </w:r>
          </w:p>
        </w:tc>
        <w:tc>
          <w:tcPr>
            <w:tcW w:w="63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化建投工程建设部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项目管理一级主办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（六级雇员）</w:t>
            </w:r>
          </w:p>
        </w:tc>
        <w:tc>
          <w:tcPr>
            <w:tcW w:w="4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1810</w:t>
            </w:r>
          </w:p>
        </w:tc>
        <w:tc>
          <w:tcPr>
            <w:tcW w:w="24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3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2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土木类、建筑类、管理科学与工程类（工程管理、房地产开发与管理、工程造价）</w:t>
            </w:r>
          </w:p>
        </w:tc>
        <w:tc>
          <w:tcPr>
            <w:tcW w:w="268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35周岁以下</w:t>
            </w:r>
          </w:p>
        </w:tc>
        <w:tc>
          <w:tcPr>
            <w:tcW w:w="919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有2年以上建筑工程从业经历</w:t>
            </w:r>
          </w:p>
        </w:tc>
        <w:tc>
          <w:tcPr>
            <w:tcW w:w="57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63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化建投资产运营部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物业一级主办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（六级雇员）</w:t>
            </w:r>
          </w:p>
        </w:tc>
        <w:tc>
          <w:tcPr>
            <w:tcW w:w="4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1811</w:t>
            </w:r>
          </w:p>
        </w:tc>
        <w:tc>
          <w:tcPr>
            <w:tcW w:w="24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3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2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专业不限，工商管理类优先</w:t>
            </w:r>
          </w:p>
        </w:tc>
        <w:tc>
          <w:tcPr>
            <w:tcW w:w="268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35周岁以下</w:t>
            </w:r>
          </w:p>
        </w:tc>
        <w:tc>
          <w:tcPr>
            <w:tcW w:w="919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有2年以上工作经验</w:t>
            </w:r>
          </w:p>
        </w:tc>
        <w:tc>
          <w:tcPr>
            <w:tcW w:w="57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63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化建投资产运营部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商务管理业务一级主办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（六级雇员）</w:t>
            </w:r>
          </w:p>
        </w:tc>
        <w:tc>
          <w:tcPr>
            <w:tcW w:w="4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1812</w:t>
            </w:r>
          </w:p>
        </w:tc>
        <w:tc>
          <w:tcPr>
            <w:tcW w:w="24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3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2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专业不限，工商管理类优先</w:t>
            </w:r>
          </w:p>
        </w:tc>
        <w:tc>
          <w:tcPr>
            <w:tcW w:w="268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35周岁以下</w:t>
            </w:r>
          </w:p>
        </w:tc>
        <w:tc>
          <w:tcPr>
            <w:tcW w:w="919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有2年以上工作经验</w:t>
            </w:r>
          </w:p>
        </w:tc>
        <w:tc>
          <w:tcPr>
            <w:tcW w:w="57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463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招商局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普员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（七级雇员）</w:t>
            </w:r>
          </w:p>
        </w:tc>
        <w:tc>
          <w:tcPr>
            <w:tcW w:w="4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1813</w:t>
            </w:r>
          </w:p>
        </w:tc>
        <w:tc>
          <w:tcPr>
            <w:tcW w:w="24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3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2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材料类、化工与制药类、药学类、经济与贸易类</w:t>
            </w:r>
          </w:p>
        </w:tc>
        <w:tc>
          <w:tcPr>
            <w:tcW w:w="268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30周岁以下</w:t>
            </w:r>
          </w:p>
        </w:tc>
        <w:tc>
          <w:tcPr>
            <w:tcW w:w="919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463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国土规划建设局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普员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（七级雇员）</w:t>
            </w:r>
          </w:p>
        </w:tc>
        <w:tc>
          <w:tcPr>
            <w:tcW w:w="4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1814</w:t>
            </w:r>
          </w:p>
        </w:tc>
        <w:tc>
          <w:tcPr>
            <w:tcW w:w="24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3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2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测绘类、地质类、公共管理类（土地资源管理）</w:t>
            </w:r>
          </w:p>
        </w:tc>
        <w:tc>
          <w:tcPr>
            <w:tcW w:w="268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30周岁以下</w:t>
            </w:r>
          </w:p>
        </w:tc>
        <w:tc>
          <w:tcPr>
            <w:tcW w:w="919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63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产业科技促进局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普员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（七级雇员）</w:t>
            </w:r>
          </w:p>
        </w:tc>
        <w:tc>
          <w:tcPr>
            <w:tcW w:w="4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1815</w:t>
            </w:r>
          </w:p>
        </w:tc>
        <w:tc>
          <w:tcPr>
            <w:tcW w:w="24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3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2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化学类、材料类、化工与制药类、药学类</w:t>
            </w:r>
          </w:p>
        </w:tc>
        <w:tc>
          <w:tcPr>
            <w:tcW w:w="268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30周岁以下</w:t>
            </w:r>
          </w:p>
        </w:tc>
        <w:tc>
          <w:tcPr>
            <w:tcW w:w="919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463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安全生产监督局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普员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（七级雇员）</w:t>
            </w:r>
          </w:p>
        </w:tc>
        <w:tc>
          <w:tcPr>
            <w:tcW w:w="4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1816</w:t>
            </w:r>
          </w:p>
        </w:tc>
        <w:tc>
          <w:tcPr>
            <w:tcW w:w="24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3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2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安全科学与工程类</w:t>
            </w:r>
          </w:p>
        </w:tc>
        <w:tc>
          <w:tcPr>
            <w:tcW w:w="268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30周岁以下</w:t>
            </w:r>
          </w:p>
        </w:tc>
        <w:tc>
          <w:tcPr>
            <w:tcW w:w="919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463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环境保护局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普员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（七级雇员）</w:t>
            </w:r>
          </w:p>
        </w:tc>
        <w:tc>
          <w:tcPr>
            <w:tcW w:w="4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1817</w:t>
            </w:r>
          </w:p>
        </w:tc>
        <w:tc>
          <w:tcPr>
            <w:tcW w:w="24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3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2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环境科学与工程类</w:t>
            </w:r>
          </w:p>
        </w:tc>
        <w:tc>
          <w:tcPr>
            <w:tcW w:w="268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30周岁以下</w:t>
            </w:r>
          </w:p>
        </w:tc>
        <w:tc>
          <w:tcPr>
            <w:tcW w:w="919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463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社会事业发展局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普员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（七级雇员）</w:t>
            </w:r>
          </w:p>
        </w:tc>
        <w:tc>
          <w:tcPr>
            <w:tcW w:w="4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1818</w:t>
            </w:r>
          </w:p>
        </w:tc>
        <w:tc>
          <w:tcPr>
            <w:tcW w:w="24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3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2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68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30周岁以下</w:t>
            </w:r>
          </w:p>
        </w:tc>
        <w:tc>
          <w:tcPr>
            <w:tcW w:w="919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63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人力资源与社会保障局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普员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（七级雇员）</w:t>
            </w:r>
          </w:p>
        </w:tc>
        <w:tc>
          <w:tcPr>
            <w:tcW w:w="4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1819</w:t>
            </w:r>
          </w:p>
        </w:tc>
        <w:tc>
          <w:tcPr>
            <w:tcW w:w="24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3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2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68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30周岁以下</w:t>
            </w:r>
          </w:p>
        </w:tc>
        <w:tc>
          <w:tcPr>
            <w:tcW w:w="919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463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办公室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普员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（七级雇员）</w:t>
            </w:r>
          </w:p>
        </w:tc>
        <w:tc>
          <w:tcPr>
            <w:tcW w:w="4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1820</w:t>
            </w:r>
          </w:p>
        </w:tc>
        <w:tc>
          <w:tcPr>
            <w:tcW w:w="24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3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2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68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30周岁以下</w:t>
            </w:r>
          </w:p>
        </w:tc>
        <w:tc>
          <w:tcPr>
            <w:tcW w:w="919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463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财政局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普员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（七级雇员）</w:t>
            </w:r>
          </w:p>
        </w:tc>
        <w:tc>
          <w:tcPr>
            <w:tcW w:w="46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1821</w:t>
            </w:r>
          </w:p>
        </w:tc>
        <w:tc>
          <w:tcPr>
            <w:tcW w:w="24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3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20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会计学专业、财务管理专业、审计学专业、财政学专业</w:t>
            </w:r>
          </w:p>
        </w:tc>
        <w:tc>
          <w:tcPr>
            <w:tcW w:w="268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30周岁以下</w:t>
            </w:r>
          </w:p>
        </w:tc>
        <w:tc>
          <w:tcPr>
            <w:tcW w:w="919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default" w:ascii="Arial" w:hAnsi="Arial" w:eastAsia="宋体" w:cs="Arial"/>
          <w:i w:val="0"/>
          <w:caps w:val="0"/>
          <w:color w:val="222222"/>
          <w:spacing w:val="0"/>
          <w:kern w:val="0"/>
          <w:sz w:val="18"/>
          <w:szCs w:val="18"/>
          <w:shd w:val="clear" w:fill="FFFFFF"/>
          <w:lang w:val="en-US" w:eastAsia="zh-CN" w:bidi="ar"/>
        </w:rPr>
        <w:t>注：1.年龄计算至2018年12月31日，如“30周岁以下”为1987年12月31日以后出生;工作年限计算时间截止至2018年12月31日。</w:t>
      </w:r>
      <w:r>
        <w:rPr>
          <w:rFonts w:hint="default" w:ascii="Arial" w:hAnsi="Arial" w:eastAsia="宋体" w:cs="Arial"/>
          <w:i w:val="0"/>
          <w:caps w:val="0"/>
          <w:color w:val="222222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222222"/>
          <w:spacing w:val="0"/>
          <w:kern w:val="0"/>
          <w:sz w:val="18"/>
          <w:szCs w:val="18"/>
          <w:shd w:val="clear" w:fill="FFFFFF"/>
          <w:lang w:val="en-US" w:eastAsia="zh-CN" w:bidi="ar"/>
        </w:rPr>
        <w:t>2.报考专业以《教育部关于印发〈普通高等学校本科专业目录(2012年)〉、〈普通高等学校本科专业设置管理规定〉等文件的通知》(教高[2012]9号)及《授予博士、硕士学位和培养研究生的学科、专业目录》(1997年)为参考标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9374C"/>
    <w:rsid w:val="27F9374C"/>
    <w:rsid w:val="3EF0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2018-12-27T05:05:00Z</dcterms:created>
  <dc:creator>许AQ</dc:creator>
  <cp:lastModifiedBy>许AQ</cp:lastModifiedBy>
  <dcterms:modified xsi:type="dcterms:W3CDTF">2018-12-27T05:05:57Z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